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C1" w:rsidRPr="006E74B7" w:rsidRDefault="00B160C1" w:rsidP="00F52F45">
      <w:pPr>
        <w:rPr>
          <w:b/>
          <w:sz w:val="8"/>
          <w:szCs w:val="8"/>
        </w:rPr>
      </w:pPr>
      <w:bookmarkStart w:id="0" w:name="_GoBack"/>
      <w:bookmarkEnd w:id="0"/>
    </w:p>
    <w:p w:rsidR="0082276B" w:rsidRPr="006E74B7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:rsidR="0082276B" w:rsidRPr="006E74B7" w:rsidRDefault="0082276B" w:rsidP="00611B1D">
      <w:pPr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E950E9" w:rsidRPr="006E74B7">
        <w:rPr>
          <w:bCs w:val="0"/>
          <w:sz w:val="16"/>
          <w:szCs w:val="16"/>
        </w:rPr>
        <w:t>2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82276B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10"/>
          <w:szCs w:val="10"/>
        </w:rPr>
      </w:pP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Список лиц, </w:t>
      </w: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3699D" w:rsidRPr="006E74B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3699D" w:rsidRPr="006E74B7" w:rsidRDefault="0083699D" w:rsidP="0083699D">
            <w:pPr>
              <w:jc w:val="right"/>
              <w:rPr>
                <w:b/>
                <w:bCs w:val="0"/>
                <w:i/>
                <w:sz w:val="16"/>
                <w:szCs w:val="16"/>
              </w:rPr>
            </w:pPr>
          </w:p>
          <w:p w:rsidR="0083699D" w:rsidRPr="006E74B7" w:rsidRDefault="0083699D" w:rsidP="0083699D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9D" w:rsidRPr="006E74B7" w:rsidRDefault="0083699D" w:rsidP="0083699D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:rsidR="0083699D" w:rsidRPr="006E74B7" w:rsidRDefault="0083699D" w:rsidP="0083699D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3699D" w:rsidRPr="006E74B7" w:rsidTr="0083699D">
        <w:tc>
          <w:tcPr>
            <w:tcW w:w="3981" w:type="dxa"/>
            <w:shd w:val="clear" w:color="auto" w:fill="F2F2F2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3699D" w:rsidRPr="006E74B7" w:rsidTr="0083699D">
        <w:tc>
          <w:tcPr>
            <w:tcW w:w="3981" w:type="dxa"/>
            <w:shd w:val="clear" w:color="auto" w:fill="F2F2F2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83699D" w:rsidRPr="006E74B7" w:rsidRDefault="0083699D" w:rsidP="0083699D">
      <w:pPr>
        <w:ind w:left="142" w:right="-153"/>
        <w:jc w:val="both"/>
        <w:rPr>
          <w:bCs w:val="0"/>
          <w:sz w:val="20"/>
          <w:szCs w:val="20"/>
        </w:rPr>
      </w:pPr>
    </w:p>
    <w:p w:rsidR="0083699D" w:rsidRPr="006E74B7" w:rsidRDefault="0083699D" w:rsidP="0083699D">
      <w:pPr>
        <w:ind w:right="-153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>Настоящим сообщаем Вам:</w:t>
      </w:r>
    </w:p>
    <w:p w:rsidR="0083699D" w:rsidRPr="006E74B7" w:rsidRDefault="0083699D" w:rsidP="0083699D">
      <w:pPr>
        <w:ind w:right="-153"/>
        <w:jc w:val="both"/>
        <w:rPr>
          <w:b/>
          <w:bCs w:val="0"/>
          <w:sz w:val="10"/>
          <w:szCs w:val="10"/>
        </w:rPr>
      </w:pPr>
    </w:p>
    <w:p w:rsidR="0083699D" w:rsidRDefault="0083699D" w:rsidP="0083699D">
      <w:pPr>
        <w:ind w:right="130"/>
        <w:jc w:val="both"/>
        <w:rPr>
          <w:b/>
          <w:spacing w:val="-2"/>
          <w:sz w:val="20"/>
          <w:szCs w:val="20"/>
        </w:rPr>
      </w:pPr>
      <w:r w:rsidRPr="006E74B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6E74B7">
        <w:rPr>
          <w:b/>
          <w:spacing w:val="-2"/>
          <w:sz w:val="20"/>
          <w:szCs w:val="20"/>
        </w:rPr>
        <w:t xml:space="preserve"> </w:t>
      </w:r>
    </w:p>
    <w:p w:rsidR="005C458A" w:rsidRPr="005C458A" w:rsidRDefault="005C458A" w:rsidP="0083699D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83699D" w:rsidRPr="006E74B7" w:rsidTr="0083699D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:rsidTr="0083699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4"/>
                <w:sz w:val="20"/>
                <w:szCs w:val="20"/>
              </w:rPr>
            </w:r>
            <w:r w:rsidR="0040492C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F57518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2"/>
                <w:sz w:val="20"/>
                <w:szCs w:val="20"/>
              </w:rPr>
            </w:r>
            <w:r w:rsidR="0040492C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:rsidTr="0083699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83699D" w:rsidRPr="006E74B7" w:rsidTr="0083699D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3699D" w:rsidRPr="006E74B7" w:rsidRDefault="0083699D" w:rsidP="00BC292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BC292A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5C458A" w:rsidRPr="005C458A" w:rsidRDefault="005C458A" w:rsidP="005C458A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4"/>
                <w:sz w:val="20"/>
                <w:szCs w:val="20"/>
              </w:rPr>
            </w:r>
            <w:r w:rsidR="0040492C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2"/>
                <w:sz w:val="20"/>
                <w:szCs w:val="20"/>
              </w:rPr>
            </w:r>
            <w:r w:rsidR="0040492C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6E74B7" w:rsidRDefault="005C458A" w:rsidP="005C458A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5C458A" w:rsidRPr="006E74B7" w:rsidRDefault="005C458A" w:rsidP="005C458A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lastRenderedPageBreak/>
        <w:t>М.П.</w:t>
      </w:r>
    </w:p>
    <w:p w:rsidR="005C458A" w:rsidRPr="005C458A" w:rsidRDefault="005C458A" w:rsidP="005C458A">
      <w:pPr>
        <w:ind w:right="130"/>
        <w:jc w:val="both"/>
        <w:rPr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4"/>
                <w:sz w:val="20"/>
                <w:szCs w:val="20"/>
              </w:rPr>
            </w:r>
            <w:r w:rsidR="0040492C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pacing w:val="-2"/>
                <w:sz w:val="20"/>
                <w:szCs w:val="20"/>
              </w:rPr>
            </w:r>
            <w:r w:rsidR="0040492C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0492C">
              <w:rPr>
                <w:bCs w:val="0"/>
                <w:sz w:val="20"/>
                <w:szCs w:val="20"/>
              </w:rPr>
            </w:r>
            <w:r w:rsidR="0040492C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3699D" w:rsidRPr="006E74B7" w:rsidRDefault="0083699D" w:rsidP="005C458A">
      <w:pPr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6E74B7">
        <w:rPr>
          <w:i/>
          <w:sz w:val="18"/>
          <w:szCs w:val="18"/>
        </w:rPr>
        <w:t>(выберите один из следующих вариантов)</w:t>
      </w:r>
      <w:r w:rsidRPr="006E74B7">
        <w:rPr>
          <w:b/>
          <w:i/>
          <w:sz w:val="20"/>
          <w:szCs w:val="20"/>
        </w:rPr>
        <w:t>:</w:t>
      </w:r>
    </w:p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83699D" w:rsidRPr="006E74B7" w:rsidTr="0083699D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0492C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83699D" w:rsidRPr="006E74B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1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53"/>
        <w:rPr>
          <w:sz w:val="20"/>
          <w:szCs w:val="20"/>
        </w:rPr>
      </w:pPr>
    </w:p>
    <w:p w:rsidR="0083699D" w:rsidRPr="006E74B7" w:rsidRDefault="0083699D" w:rsidP="0083699D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</w:t>
      </w:r>
      <w:r w:rsidRPr="006E74B7">
        <w:rPr>
          <w:sz w:val="20"/>
          <w:szCs w:val="20"/>
          <w:lang w:eastAsia="ru-RU"/>
        </w:rPr>
        <w:t>.</w:t>
      </w:r>
    </w:p>
    <w:p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/>
        <w:rPr>
          <w:vertAlign w:val="superscript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:rsidR="000A6BF7" w:rsidRPr="006E74B7" w:rsidRDefault="000A6BF7" w:rsidP="000A6BF7">
      <w:pPr>
        <w:rPr>
          <w:bCs w:val="0"/>
          <w:sz w:val="20"/>
          <w:szCs w:val="20"/>
        </w:rPr>
      </w:pPr>
    </w:p>
    <w:sectPr w:rsidR="000A6BF7" w:rsidRPr="006E74B7" w:rsidSect="0024699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2C" w:rsidRDefault="0040492C">
      <w:r>
        <w:separator/>
      </w:r>
    </w:p>
  </w:endnote>
  <w:endnote w:type="continuationSeparator" w:id="0">
    <w:p w:rsidR="0040492C" w:rsidRDefault="0040492C">
      <w:r>
        <w:continuationSeparator/>
      </w:r>
    </w:p>
  </w:endnote>
  <w:endnote w:type="continuationNotice" w:id="1">
    <w:p w:rsidR="0040492C" w:rsidRDefault="00404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99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990">
      <w:rPr>
        <w:noProof/>
      </w:rPr>
      <w:t>1</w:t>
    </w:r>
    <w:r>
      <w:rPr>
        <w:noProof/>
      </w:rPr>
      <w:fldChar w:fldCharType="end"/>
    </w:r>
  </w:p>
  <w:p w:rsidR="005C458A" w:rsidRDefault="005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2C" w:rsidRDefault="0040492C">
      <w:r>
        <w:separator/>
      </w:r>
    </w:p>
  </w:footnote>
  <w:footnote w:type="continuationSeparator" w:id="0">
    <w:p w:rsidR="0040492C" w:rsidRDefault="0040492C">
      <w:r>
        <w:continuationSeparator/>
      </w:r>
    </w:p>
  </w:footnote>
  <w:footnote w:type="continuationNotice" w:id="1">
    <w:p w:rsidR="0040492C" w:rsidRDefault="00404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09343b5bc69f26321b27a97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9343b5bc69f26321b27a97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NSFg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tws1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5C458A" w:rsidRPr="00506D41" w:rsidTr="00246996">
      <w:tc>
        <w:tcPr>
          <w:tcW w:w="5236" w:type="dxa"/>
        </w:tcPr>
        <w:p w:rsidR="005C458A" w:rsidRPr="002178FB" w:rsidRDefault="005C458A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21.5pt">
                <v:imagedata r:id="rId1" o:title=""/>
              </v:shape>
              <o:OLEObject Type="Embed" ProgID="PBrush" ShapeID="_x0000_i1025" DrawAspect="Content" ObjectID="_1761038451" r:id="rId2"/>
            </w:object>
          </w:r>
        </w:p>
        <w:p w:rsidR="005C458A" w:rsidRPr="00A50655" w:rsidRDefault="005C458A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5C458A" w:rsidRPr="00B57AA5" w:rsidRDefault="005C458A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5C458A" w:rsidRPr="0073658A" w:rsidRDefault="005C458A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5C458A" w:rsidRPr="00506D41" w:rsidRDefault="005C458A" w:rsidP="00BA30A4">
          <w:pPr>
            <w:jc w:val="right"/>
          </w:pPr>
          <w:r w:rsidRPr="00506D41">
            <w:object w:dxaOrig="7381" w:dyaOrig="1065">
              <v:shape id="_x0000_i1026" type="#_x0000_t75" style="width:141pt;height:20.5pt">
                <v:imagedata r:id="rId3" o:title=""/>
              </v:shape>
              <o:OLEObject Type="Embed" ProgID="PBrush" ShapeID="_x0000_i1026" DrawAspect="Content" ObjectID="_1761038452" r:id="rId4"/>
            </w:object>
          </w:r>
        </w:p>
        <w:p w:rsidR="005C458A" w:rsidRPr="00A50655" w:rsidRDefault="005C458A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5C458A" w:rsidRPr="00506D41" w:rsidRDefault="005C458A" w:rsidP="00BA30A4">
          <w:pPr>
            <w:jc w:val="right"/>
            <w:rPr>
              <w:i/>
              <w:sz w:val="8"/>
            </w:rPr>
          </w:pPr>
        </w:p>
        <w:p w:rsidR="005C458A" w:rsidRPr="00506D41" w:rsidRDefault="005C458A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5C458A" w:rsidRDefault="005C458A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3764010a189dc0a753f0df5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764010a189dc0a753f0df5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nPYNs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680"/>
    <w:rsid w:val="00005F79"/>
    <w:rsid w:val="00007486"/>
    <w:rsid w:val="0001080C"/>
    <w:rsid w:val="0001406F"/>
    <w:rsid w:val="00014112"/>
    <w:rsid w:val="00015DD8"/>
    <w:rsid w:val="000177BC"/>
    <w:rsid w:val="000200CB"/>
    <w:rsid w:val="0002148D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3CFA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49A0"/>
    <w:rsid w:val="00095294"/>
    <w:rsid w:val="00095A17"/>
    <w:rsid w:val="00096412"/>
    <w:rsid w:val="0009719D"/>
    <w:rsid w:val="00097E3F"/>
    <w:rsid w:val="000A0936"/>
    <w:rsid w:val="000A212D"/>
    <w:rsid w:val="000A45EE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F28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51D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830"/>
    <w:rsid w:val="001053BA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023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0DD2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D2E"/>
    <w:rsid w:val="00196F23"/>
    <w:rsid w:val="001A1FE1"/>
    <w:rsid w:val="001A2312"/>
    <w:rsid w:val="001A280C"/>
    <w:rsid w:val="001A31C7"/>
    <w:rsid w:val="001A3B38"/>
    <w:rsid w:val="001A457A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B68D7"/>
    <w:rsid w:val="001C105B"/>
    <w:rsid w:val="001C1A61"/>
    <w:rsid w:val="001C4AD9"/>
    <w:rsid w:val="001C51ED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5CE5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1298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F28"/>
    <w:rsid w:val="00210373"/>
    <w:rsid w:val="002148AB"/>
    <w:rsid w:val="002159C7"/>
    <w:rsid w:val="00216CAC"/>
    <w:rsid w:val="00217BE9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38F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996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40DF"/>
    <w:rsid w:val="00265902"/>
    <w:rsid w:val="00265B5A"/>
    <w:rsid w:val="00266A19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19F2"/>
    <w:rsid w:val="002837D7"/>
    <w:rsid w:val="00283B50"/>
    <w:rsid w:val="0028483C"/>
    <w:rsid w:val="00285A49"/>
    <w:rsid w:val="00286B7F"/>
    <w:rsid w:val="00286E25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44C5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5F5"/>
    <w:rsid w:val="002B4DC0"/>
    <w:rsid w:val="002B7097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64CA"/>
    <w:rsid w:val="002E7EBB"/>
    <w:rsid w:val="002F09DD"/>
    <w:rsid w:val="002F0FCC"/>
    <w:rsid w:val="002F10FB"/>
    <w:rsid w:val="002F196D"/>
    <w:rsid w:val="002F2E5D"/>
    <w:rsid w:val="002F3180"/>
    <w:rsid w:val="002F39EA"/>
    <w:rsid w:val="002F45E1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1E75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1D1E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2DCF"/>
    <w:rsid w:val="00354EEC"/>
    <w:rsid w:val="00355734"/>
    <w:rsid w:val="0035643B"/>
    <w:rsid w:val="00357172"/>
    <w:rsid w:val="00360EFB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2F8"/>
    <w:rsid w:val="003709A5"/>
    <w:rsid w:val="00371D5E"/>
    <w:rsid w:val="00372307"/>
    <w:rsid w:val="003727DE"/>
    <w:rsid w:val="00372A81"/>
    <w:rsid w:val="00372EC8"/>
    <w:rsid w:val="00373C76"/>
    <w:rsid w:val="00373D95"/>
    <w:rsid w:val="00375721"/>
    <w:rsid w:val="00375E32"/>
    <w:rsid w:val="00377F80"/>
    <w:rsid w:val="00380542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4D05"/>
    <w:rsid w:val="0039528D"/>
    <w:rsid w:val="00396B2E"/>
    <w:rsid w:val="00397495"/>
    <w:rsid w:val="003A0F19"/>
    <w:rsid w:val="003A1B06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382"/>
    <w:rsid w:val="003B5EF9"/>
    <w:rsid w:val="003B7E33"/>
    <w:rsid w:val="003C1B8B"/>
    <w:rsid w:val="003C1C95"/>
    <w:rsid w:val="003C219F"/>
    <w:rsid w:val="003C265B"/>
    <w:rsid w:val="003C266A"/>
    <w:rsid w:val="003C26E7"/>
    <w:rsid w:val="003C2934"/>
    <w:rsid w:val="003C34A1"/>
    <w:rsid w:val="003C3A6C"/>
    <w:rsid w:val="003C3AF1"/>
    <w:rsid w:val="003C3D93"/>
    <w:rsid w:val="003C5607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B"/>
    <w:rsid w:val="003E60A5"/>
    <w:rsid w:val="003E7880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492C"/>
    <w:rsid w:val="004057D0"/>
    <w:rsid w:val="00406175"/>
    <w:rsid w:val="004073EA"/>
    <w:rsid w:val="004075C0"/>
    <w:rsid w:val="00407F41"/>
    <w:rsid w:val="004105D3"/>
    <w:rsid w:val="00411D88"/>
    <w:rsid w:val="00411EAB"/>
    <w:rsid w:val="00412B7B"/>
    <w:rsid w:val="00414CBD"/>
    <w:rsid w:val="004154A5"/>
    <w:rsid w:val="004163B0"/>
    <w:rsid w:val="00420CC3"/>
    <w:rsid w:val="00421D77"/>
    <w:rsid w:val="00422104"/>
    <w:rsid w:val="004229B5"/>
    <w:rsid w:val="004235D0"/>
    <w:rsid w:val="00423B63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46B"/>
    <w:rsid w:val="00442925"/>
    <w:rsid w:val="0044471E"/>
    <w:rsid w:val="0044498C"/>
    <w:rsid w:val="00444EEB"/>
    <w:rsid w:val="00445E3F"/>
    <w:rsid w:val="00450D18"/>
    <w:rsid w:val="00451345"/>
    <w:rsid w:val="00451665"/>
    <w:rsid w:val="004516EE"/>
    <w:rsid w:val="00454097"/>
    <w:rsid w:val="0045471E"/>
    <w:rsid w:val="004579E0"/>
    <w:rsid w:val="00457F34"/>
    <w:rsid w:val="004637B6"/>
    <w:rsid w:val="00466F71"/>
    <w:rsid w:val="004670B4"/>
    <w:rsid w:val="00467F1E"/>
    <w:rsid w:val="00470EEA"/>
    <w:rsid w:val="004710A5"/>
    <w:rsid w:val="00471AF0"/>
    <w:rsid w:val="00471CE1"/>
    <w:rsid w:val="0047283F"/>
    <w:rsid w:val="00473150"/>
    <w:rsid w:val="00473564"/>
    <w:rsid w:val="00475671"/>
    <w:rsid w:val="004757C8"/>
    <w:rsid w:val="00475A21"/>
    <w:rsid w:val="00477BC0"/>
    <w:rsid w:val="00480265"/>
    <w:rsid w:val="004802C2"/>
    <w:rsid w:val="004813F4"/>
    <w:rsid w:val="00481657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9BE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567"/>
    <w:rsid w:val="004D36B1"/>
    <w:rsid w:val="004D45F2"/>
    <w:rsid w:val="004D5029"/>
    <w:rsid w:val="004D6A8F"/>
    <w:rsid w:val="004D6B92"/>
    <w:rsid w:val="004D7163"/>
    <w:rsid w:val="004D7175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1CA"/>
    <w:rsid w:val="004F26B5"/>
    <w:rsid w:val="004F2821"/>
    <w:rsid w:val="004F2F09"/>
    <w:rsid w:val="004F3A4E"/>
    <w:rsid w:val="004F3B7F"/>
    <w:rsid w:val="004F3CD6"/>
    <w:rsid w:val="004F5410"/>
    <w:rsid w:val="004F569E"/>
    <w:rsid w:val="004F598E"/>
    <w:rsid w:val="004F786F"/>
    <w:rsid w:val="00500DEF"/>
    <w:rsid w:val="00502F7A"/>
    <w:rsid w:val="0050441B"/>
    <w:rsid w:val="0050597B"/>
    <w:rsid w:val="005069D7"/>
    <w:rsid w:val="00507F37"/>
    <w:rsid w:val="005112CF"/>
    <w:rsid w:val="00511AA2"/>
    <w:rsid w:val="00511E1A"/>
    <w:rsid w:val="00512419"/>
    <w:rsid w:val="00512C93"/>
    <w:rsid w:val="00514975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159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3AD7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B6E"/>
    <w:rsid w:val="00584F95"/>
    <w:rsid w:val="00585800"/>
    <w:rsid w:val="00585AD7"/>
    <w:rsid w:val="00585C9C"/>
    <w:rsid w:val="0058697B"/>
    <w:rsid w:val="00587120"/>
    <w:rsid w:val="005905ED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A5"/>
    <w:rsid w:val="005A52F6"/>
    <w:rsid w:val="005A599D"/>
    <w:rsid w:val="005A5C04"/>
    <w:rsid w:val="005A5D94"/>
    <w:rsid w:val="005A6C47"/>
    <w:rsid w:val="005A753B"/>
    <w:rsid w:val="005B017D"/>
    <w:rsid w:val="005B0779"/>
    <w:rsid w:val="005B13B3"/>
    <w:rsid w:val="005B179F"/>
    <w:rsid w:val="005B1C06"/>
    <w:rsid w:val="005B5A4C"/>
    <w:rsid w:val="005B6572"/>
    <w:rsid w:val="005B6BEE"/>
    <w:rsid w:val="005B779E"/>
    <w:rsid w:val="005C18A0"/>
    <w:rsid w:val="005C1D3C"/>
    <w:rsid w:val="005C1F30"/>
    <w:rsid w:val="005C20DB"/>
    <w:rsid w:val="005C34E2"/>
    <w:rsid w:val="005C39BA"/>
    <w:rsid w:val="005C39F0"/>
    <w:rsid w:val="005C458A"/>
    <w:rsid w:val="005C4AB4"/>
    <w:rsid w:val="005C5C52"/>
    <w:rsid w:val="005C5D39"/>
    <w:rsid w:val="005C6CB4"/>
    <w:rsid w:val="005C75E7"/>
    <w:rsid w:val="005D0A31"/>
    <w:rsid w:val="005D197F"/>
    <w:rsid w:val="005D434A"/>
    <w:rsid w:val="005D5C71"/>
    <w:rsid w:val="005D5E1B"/>
    <w:rsid w:val="005D63E0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B1D"/>
    <w:rsid w:val="00611DBA"/>
    <w:rsid w:val="00611DC3"/>
    <w:rsid w:val="006126B2"/>
    <w:rsid w:val="00613369"/>
    <w:rsid w:val="006148B0"/>
    <w:rsid w:val="006157A5"/>
    <w:rsid w:val="0061591F"/>
    <w:rsid w:val="00615D3E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BA4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1E5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5F2E"/>
    <w:rsid w:val="006B611F"/>
    <w:rsid w:val="006B7989"/>
    <w:rsid w:val="006B7BED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255D"/>
    <w:rsid w:val="006D3E56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46A2"/>
    <w:rsid w:val="006E571A"/>
    <w:rsid w:val="006E67DD"/>
    <w:rsid w:val="006E74B7"/>
    <w:rsid w:val="006E7FDC"/>
    <w:rsid w:val="006F2303"/>
    <w:rsid w:val="006F515A"/>
    <w:rsid w:val="006F51AC"/>
    <w:rsid w:val="006F5839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2EC"/>
    <w:rsid w:val="0071481A"/>
    <w:rsid w:val="00714E0E"/>
    <w:rsid w:val="0071502B"/>
    <w:rsid w:val="00716449"/>
    <w:rsid w:val="007210C4"/>
    <w:rsid w:val="0072171B"/>
    <w:rsid w:val="007226C3"/>
    <w:rsid w:val="00722C6C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1162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AC8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F6"/>
    <w:rsid w:val="00787D50"/>
    <w:rsid w:val="00787FC4"/>
    <w:rsid w:val="00793E06"/>
    <w:rsid w:val="007965EB"/>
    <w:rsid w:val="00796639"/>
    <w:rsid w:val="00797DB0"/>
    <w:rsid w:val="007A1430"/>
    <w:rsid w:val="007A3C1A"/>
    <w:rsid w:val="007A631A"/>
    <w:rsid w:val="007A666D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E75D9"/>
    <w:rsid w:val="007F011E"/>
    <w:rsid w:val="007F08BE"/>
    <w:rsid w:val="007F1305"/>
    <w:rsid w:val="007F29B6"/>
    <w:rsid w:val="007F2FC9"/>
    <w:rsid w:val="007F34E8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BAE"/>
    <w:rsid w:val="00834E86"/>
    <w:rsid w:val="0083570E"/>
    <w:rsid w:val="00835FE0"/>
    <w:rsid w:val="00836292"/>
    <w:rsid w:val="00836443"/>
    <w:rsid w:val="0083699D"/>
    <w:rsid w:val="00837D5C"/>
    <w:rsid w:val="00837EBB"/>
    <w:rsid w:val="0084063E"/>
    <w:rsid w:val="008411BF"/>
    <w:rsid w:val="00842C5A"/>
    <w:rsid w:val="00843251"/>
    <w:rsid w:val="008436AC"/>
    <w:rsid w:val="0084440D"/>
    <w:rsid w:val="008444EA"/>
    <w:rsid w:val="008447F7"/>
    <w:rsid w:val="00844AD1"/>
    <w:rsid w:val="00847C5C"/>
    <w:rsid w:val="00850601"/>
    <w:rsid w:val="00851764"/>
    <w:rsid w:val="0085188C"/>
    <w:rsid w:val="00851C37"/>
    <w:rsid w:val="00851E66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137A"/>
    <w:rsid w:val="00862668"/>
    <w:rsid w:val="00862A0D"/>
    <w:rsid w:val="00862B7E"/>
    <w:rsid w:val="00865253"/>
    <w:rsid w:val="008661DD"/>
    <w:rsid w:val="008670B1"/>
    <w:rsid w:val="00867116"/>
    <w:rsid w:val="008676FC"/>
    <w:rsid w:val="0086771C"/>
    <w:rsid w:val="00871577"/>
    <w:rsid w:val="00871770"/>
    <w:rsid w:val="00871BDE"/>
    <w:rsid w:val="00873640"/>
    <w:rsid w:val="008738D2"/>
    <w:rsid w:val="0087400F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3F8C"/>
    <w:rsid w:val="008A6BD0"/>
    <w:rsid w:val="008A7E8C"/>
    <w:rsid w:val="008A7ED7"/>
    <w:rsid w:val="008B4066"/>
    <w:rsid w:val="008B41C6"/>
    <w:rsid w:val="008B437A"/>
    <w:rsid w:val="008B44C2"/>
    <w:rsid w:val="008B5F12"/>
    <w:rsid w:val="008B61EA"/>
    <w:rsid w:val="008B659E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6E0B"/>
    <w:rsid w:val="008C7AE8"/>
    <w:rsid w:val="008C7CBA"/>
    <w:rsid w:val="008D0312"/>
    <w:rsid w:val="008D0F7F"/>
    <w:rsid w:val="008D18EA"/>
    <w:rsid w:val="008D2AE0"/>
    <w:rsid w:val="008D2AF4"/>
    <w:rsid w:val="008D2C0B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618A"/>
    <w:rsid w:val="008F6524"/>
    <w:rsid w:val="008F7769"/>
    <w:rsid w:val="008F78AA"/>
    <w:rsid w:val="008F7E94"/>
    <w:rsid w:val="009003D0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3D14"/>
    <w:rsid w:val="00946FDE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5FDC"/>
    <w:rsid w:val="00967FF3"/>
    <w:rsid w:val="00970082"/>
    <w:rsid w:val="00970398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293A"/>
    <w:rsid w:val="009831D4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19E3"/>
    <w:rsid w:val="009B464E"/>
    <w:rsid w:val="009B47D9"/>
    <w:rsid w:val="009B5AA5"/>
    <w:rsid w:val="009B5B64"/>
    <w:rsid w:val="009B77CC"/>
    <w:rsid w:val="009B7E37"/>
    <w:rsid w:val="009C19A2"/>
    <w:rsid w:val="009C1EFA"/>
    <w:rsid w:val="009C311B"/>
    <w:rsid w:val="009C69AD"/>
    <w:rsid w:val="009C6C18"/>
    <w:rsid w:val="009C7B01"/>
    <w:rsid w:val="009D0E9C"/>
    <w:rsid w:val="009D12C8"/>
    <w:rsid w:val="009D1654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471"/>
    <w:rsid w:val="00A2019F"/>
    <w:rsid w:val="00A22403"/>
    <w:rsid w:val="00A243AC"/>
    <w:rsid w:val="00A24DCF"/>
    <w:rsid w:val="00A253CC"/>
    <w:rsid w:val="00A27C97"/>
    <w:rsid w:val="00A27F2D"/>
    <w:rsid w:val="00A30230"/>
    <w:rsid w:val="00A30B8C"/>
    <w:rsid w:val="00A30F60"/>
    <w:rsid w:val="00A31837"/>
    <w:rsid w:val="00A328DD"/>
    <w:rsid w:val="00A32AE9"/>
    <w:rsid w:val="00A32E48"/>
    <w:rsid w:val="00A33849"/>
    <w:rsid w:val="00A34432"/>
    <w:rsid w:val="00A354D5"/>
    <w:rsid w:val="00A35D4B"/>
    <w:rsid w:val="00A36FD3"/>
    <w:rsid w:val="00A3739E"/>
    <w:rsid w:val="00A37795"/>
    <w:rsid w:val="00A37C4F"/>
    <w:rsid w:val="00A425C8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2FF8"/>
    <w:rsid w:val="00A730B5"/>
    <w:rsid w:val="00A735CC"/>
    <w:rsid w:val="00A74AD3"/>
    <w:rsid w:val="00A75187"/>
    <w:rsid w:val="00A773B9"/>
    <w:rsid w:val="00A80270"/>
    <w:rsid w:val="00A807E4"/>
    <w:rsid w:val="00A82B4D"/>
    <w:rsid w:val="00A84EC6"/>
    <w:rsid w:val="00A85629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3B8"/>
    <w:rsid w:val="00A97D80"/>
    <w:rsid w:val="00AA0A2D"/>
    <w:rsid w:val="00AA0A3C"/>
    <w:rsid w:val="00AA10CC"/>
    <w:rsid w:val="00AA2676"/>
    <w:rsid w:val="00AA2C9E"/>
    <w:rsid w:val="00AA2D5F"/>
    <w:rsid w:val="00AA305F"/>
    <w:rsid w:val="00AA325D"/>
    <w:rsid w:val="00AA4D7B"/>
    <w:rsid w:val="00AA5BA4"/>
    <w:rsid w:val="00AA7440"/>
    <w:rsid w:val="00AA7C33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3F3B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2E21"/>
    <w:rsid w:val="00AF38AF"/>
    <w:rsid w:val="00AF3B88"/>
    <w:rsid w:val="00AF4ABE"/>
    <w:rsid w:val="00AF5235"/>
    <w:rsid w:val="00AF54F5"/>
    <w:rsid w:val="00AF560D"/>
    <w:rsid w:val="00AF640F"/>
    <w:rsid w:val="00AF6A42"/>
    <w:rsid w:val="00AF6C1E"/>
    <w:rsid w:val="00AF6D51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4CC"/>
    <w:rsid w:val="00B037E1"/>
    <w:rsid w:val="00B038D1"/>
    <w:rsid w:val="00B03FA3"/>
    <w:rsid w:val="00B04D6A"/>
    <w:rsid w:val="00B05291"/>
    <w:rsid w:val="00B06B1C"/>
    <w:rsid w:val="00B077D7"/>
    <w:rsid w:val="00B07EF7"/>
    <w:rsid w:val="00B11BF3"/>
    <w:rsid w:val="00B14C89"/>
    <w:rsid w:val="00B160C1"/>
    <w:rsid w:val="00B16233"/>
    <w:rsid w:val="00B16B91"/>
    <w:rsid w:val="00B17771"/>
    <w:rsid w:val="00B2008C"/>
    <w:rsid w:val="00B211C3"/>
    <w:rsid w:val="00B227BF"/>
    <w:rsid w:val="00B22BD7"/>
    <w:rsid w:val="00B22FD0"/>
    <w:rsid w:val="00B23187"/>
    <w:rsid w:val="00B231F8"/>
    <w:rsid w:val="00B275CF"/>
    <w:rsid w:val="00B27E9D"/>
    <w:rsid w:val="00B30449"/>
    <w:rsid w:val="00B30B7E"/>
    <w:rsid w:val="00B3126D"/>
    <w:rsid w:val="00B323B5"/>
    <w:rsid w:val="00B33901"/>
    <w:rsid w:val="00B340D4"/>
    <w:rsid w:val="00B34CE1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3229"/>
    <w:rsid w:val="00B45EDE"/>
    <w:rsid w:val="00B47215"/>
    <w:rsid w:val="00B47710"/>
    <w:rsid w:val="00B47B4C"/>
    <w:rsid w:val="00B47EDB"/>
    <w:rsid w:val="00B503CE"/>
    <w:rsid w:val="00B518B3"/>
    <w:rsid w:val="00B54AF5"/>
    <w:rsid w:val="00B56060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1EA2"/>
    <w:rsid w:val="00B92401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36D2"/>
    <w:rsid w:val="00BB5B7D"/>
    <w:rsid w:val="00BB6A2C"/>
    <w:rsid w:val="00BC07F8"/>
    <w:rsid w:val="00BC1D36"/>
    <w:rsid w:val="00BC249C"/>
    <w:rsid w:val="00BC2659"/>
    <w:rsid w:val="00BC292A"/>
    <w:rsid w:val="00BC40DB"/>
    <w:rsid w:val="00BC4DCC"/>
    <w:rsid w:val="00BC5002"/>
    <w:rsid w:val="00BC5D20"/>
    <w:rsid w:val="00BC5D3A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3FDF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77E"/>
    <w:rsid w:val="00C10B9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6CD4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7079"/>
    <w:rsid w:val="00C80456"/>
    <w:rsid w:val="00C82176"/>
    <w:rsid w:val="00C832F8"/>
    <w:rsid w:val="00C84C38"/>
    <w:rsid w:val="00C85350"/>
    <w:rsid w:val="00C8540E"/>
    <w:rsid w:val="00C8586E"/>
    <w:rsid w:val="00C876FF"/>
    <w:rsid w:val="00C90534"/>
    <w:rsid w:val="00C90CC2"/>
    <w:rsid w:val="00C90FF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060"/>
    <w:rsid w:val="00CC31D3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4CE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5069"/>
    <w:rsid w:val="00CF69E7"/>
    <w:rsid w:val="00D00E25"/>
    <w:rsid w:val="00D0317D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27D05"/>
    <w:rsid w:val="00D30070"/>
    <w:rsid w:val="00D3203C"/>
    <w:rsid w:val="00D34090"/>
    <w:rsid w:val="00D34C8F"/>
    <w:rsid w:val="00D357CC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8A4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166A"/>
    <w:rsid w:val="00D72324"/>
    <w:rsid w:val="00D723AF"/>
    <w:rsid w:val="00D7347F"/>
    <w:rsid w:val="00D73654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1E30"/>
    <w:rsid w:val="00D8358C"/>
    <w:rsid w:val="00D836A9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4C02"/>
    <w:rsid w:val="00DA77CD"/>
    <w:rsid w:val="00DB0031"/>
    <w:rsid w:val="00DB3622"/>
    <w:rsid w:val="00DB4AD5"/>
    <w:rsid w:val="00DB5170"/>
    <w:rsid w:val="00DB594D"/>
    <w:rsid w:val="00DB6336"/>
    <w:rsid w:val="00DB65D0"/>
    <w:rsid w:val="00DB738A"/>
    <w:rsid w:val="00DB7C28"/>
    <w:rsid w:val="00DC1D9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823"/>
    <w:rsid w:val="00DF4A3F"/>
    <w:rsid w:val="00DF5736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658"/>
    <w:rsid w:val="00E07BE6"/>
    <w:rsid w:val="00E07C33"/>
    <w:rsid w:val="00E07CD4"/>
    <w:rsid w:val="00E1018B"/>
    <w:rsid w:val="00E1120A"/>
    <w:rsid w:val="00E11C8C"/>
    <w:rsid w:val="00E127E1"/>
    <w:rsid w:val="00E1341D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86A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22E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6357"/>
    <w:rsid w:val="00EB74E8"/>
    <w:rsid w:val="00EB7A4F"/>
    <w:rsid w:val="00EB7A65"/>
    <w:rsid w:val="00EB7EAD"/>
    <w:rsid w:val="00EC005C"/>
    <w:rsid w:val="00EC171E"/>
    <w:rsid w:val="00EC1F38"/>
    <w:rsid w:val="00EC3005"/>
    <w:rsid w:val="00EC3C07"/>
    <w:rsid w:val="00EC567F"/>
    <w:rsid w:val="00EC5696"/>
    <w:rsid w:val="00EC5984"/>
    <w:rsid w:val="00EC61E6"/>
    <w:rsid w:val="00EC6EBD"/>
    <w:rsid w:val="00EC75C9"/>
    <w:rsid w:val="00EC7990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397A"/>
    <w:rsid w:val="00EE5BEC"/>
    <w:rsid w:val="00EE5DA6"/>
    <w:rsid w:val="00EE6243"/>
    <w:rsid w:val="00EE7526"/>
    <w:rsid w:val="00EE7716"/>
    <w:rsid w:val="00EF03CC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454"/>
    <w:rsid w:val="00F00A6D"/>
    <w:rsid w:val="00F00C2D"/>
    <w:rsid w:val="00F01622"/>
    <w:rsid w:val="00F01D56"/>
    <w:rsid w:val="00F05F07"/>
    <w:rsid w:val="00F062C8"/>
    <w:rsid w:val="00F06470"/>
    <w:rsid w:val="00F104C5"/>
    <w:rsid w:val="00F12584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21A1"/>
    <w:rsid w:val="00F42E02"/>
    <w:rsid w:val="00F43589"/>
    <w:rsid w:val="00F43C81"/>
    <w:rsid w:val="00F44292"/>
    <w:rsid w:val="00F45013"/>
    <w:rsid w:val="00F525DD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518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1D48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87BEC"/>
    <w:rsid w:val="00F900AE"/>
    <w:rsid w:val="00F9079B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20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03D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9212-B4B5-4043-AD1B-AB12C1676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74EDA-DF0E-4594-84F8-DC096BDA5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2E634-9909-47DF-8343-A3415952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ZIMINA, Yana A. (UniCredit Bank - RUS)</cp:lastModifiedBy>
  <cp:revision>3</cp:revision>
  <cp:lastPrinted>2018-04-24T14:21:00Z</cp:lastPrinted>
  <dcterms:created xsi:type="dcterms:W3CDTF">2023-11-08T12:59:00Z</dcterms:created>
  <dcterms:modified xsi:type="dcterms:W3CDTF">2023-11-09T09:34:00Z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2023-11-09T09:34:54Z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11dcefb3-5493-4189-bbb8-3a59eb200fdc</vt:lpwstr>
  </property>
  <property fmtid="{D5CDD505-2E9C-101B-9397-08002B2CF9AE}" pid="8" name="MSIP_Label_91e5f03d-54b3-43b0-adcd-b16af3781d27_ContentBits">
    <vt:lpwstr>1</vt:lpwstr>
  </property>
</Properties>
</file>