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ab/>
      </w:r>
      <w:r w:rsidRPr="007423A5">
        <w:rPr>
          <w:rFonts w:ascii="Courier New" w:hAnsi="Courier New" w:cs="Courier New"/>
          <w:sz w:val="10"/>
        </w:rPr>
        <w:tab/>
      </w:r>
      <w:r w:rsidRPr="007423A5">
        <w:rPr>
          <w:rFonts w:ascii="Courier New" w:hAnsi="Courier New" w:cs="Courier New"/>
          <w:sz w:val="10"/>
        </w:rPr>
        <w:tab/>
      </w:r>
      <w:r w:rsidRPr="007423A5">
        <w:rPr>
          <w:rFonts w:ascii="Courier New" w:hAnsi="Courier New" w:cs="Courier New"/>
          <w:sz w:val="10"/>
        </w:rPr>
        <w:tab/>
      </w:r>
      <w:r w:rsidRPr="007423A5">
        <w:rPr>
          <w:rFonts w:ascii="Courier New" w:hAnsi="Courier New" w:cs="Courier New"/>
          <w:sz w:val="10"/>
        </w:rPr>
        <w:tab/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 xml:space="preserve">                                        </w:t>
      </w:r>
      <w:r w:rsidRPr="007423A5">
        <w:rPr>
          <w:rFonts w:ascii="Courier New" w:hAnsi="Courier New" w:cs="Courier New"/>
          <w:sz w:val="10"/>
        </w:rPr>
        <w:tab/>
        <w:t xml:space="preserve">           </w:t>
      </w:r>
      <w:r w:rsidRPr="007423A5">
        <w:rPr>
          <w:rFonts w:ascii="Courier New" w:hAnsi="Courier New" w:cs="Courier New"/>
          <w:sz w:val="10"/>
        </w:rPr>
        <w:tab/>
        <w:t xml:space="preserve">   Банковская отчетность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 xml:space="preserve">                                 </w:t>
      </w:r>
      <w:r w:rsidRPr="007423A5">
        <w:rPr>
          <w:rFonts w:ascii="Courier New" w:hAnsi="Courier New" w:cs="Courier New"/>
          <w:sz w:val="10"/>
        </w:rPr>
        <w:tab/>
        <w:t>+--------------+--------------------------------------+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ab/>
        <w:t xml:space="preserve">                                |Код территории|Код кредитной организации (филиала)   |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ab/>
        <w:t xml:space="preserve">                                |  по ОКАТО    +----------------+---------------------+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ab/>
        <w:t xml:space="preserve">                                |              |    по ОКПО     |   регистрационный   |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ab/>
        <w:t xml:space="preserve">                                |              |                |       номер         |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ab/>
        <w:t xml:space="preserve">                                |              |                |(/порядковый номер)  |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ab/>
        <w:t xml:space="preserve">                                +--------------+----------------+---------------------+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ab/>
        <w:t xml:space="preserve">                                |45286590000   |09807247        |      1              |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ab/>
        <w:t xml:space="preserve">                                +--------------+----------------+---------------------+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ab/>
      </w:r>
      <w:r w:rsidRPr="007423A5">
        <w:rPr>
          <w:rFonts w:ascii="Courier New" w:hAnsi="Courier New" w:cs="Courier New"/>
          <w:sz w:val="10"/>
        </w:rPr>
        <w:tab/>
      </w:r>
      <w:r w:rsidRPr="007423A5">
        <w:rPr>
          <w:rFonts w:ascii="Courier New" w:hAnsi="Courier New" w:cs="Courier New"/>
          <w:sz w:val="10"/>
        </w:rPr>
        <w:tab/>
      </w:r>
      <w:r w:rsidRPr="007423A5">
        <w:rPr>
          <w:rFonts w:ascii="Courier New" w:hAnsi="Courier New" w:cs="Courier New"/>
          <w:sz w:val="10"/>
        </w:rPr>
        <w:tab/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ab/>
      </w:r>
      <w:r w:rsidRPr="007423A5">
        <w:rPr>
          <w:rFonts w:ascii="Courier New" w:hAnsi="Courier New" w:cs="Courier New"/>
          <w:sz w:val="10"/>
        </w:rPr>
        <w:tab/>
      </w:r>
      <w:r w:rsidRPr="007423A5">
        <w:rPr>
          <w:rFonts w:ascii="Courier New" w:hAnsi="Courier New" w:cs="Courier New"/>
          <w:sz w:val="10"/>
        </w:rPr>
        <w:tab/>
        <w:t>СВЕДЕНИЯ ОБ ОБЯЗАТЕЛЬНЫХ НОРМАТИВАХ, ПОКАЗАТЕЛЕ ФИНАНСОВОГО РЫЧАГА И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 xml:space="preserve">                                      НОРМАТИВЕ КРАТКОСРОЧНОЙ ЛИКВИДНОСТИ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ab/>
      </w:r>
      <w:r w:rsidRPr="007423A5">
        <w:rPr>
          <w:rFonts w:ascii="Courier New" w:hAnsi="Courier New" w:cs="Courier New"/>
          <w:sz w:val="10"/>
        </w:rPr>
        <w:tab/>
      </w:r>
      <w:r w:rsidRPr="007423A5">
        <w:rPr>
          <w:rFonts w:ascii="Courier New" w:hAnsi="Courier New" w:cs="Courier New"/>
          <w:sz w:val="10"/>
        </w:rPr>
        <w:tab/>
      </w:r>
      <w:r w:rsidRPr="007423A5">
        <w:rPr>
          <w:rFonts w:ascii="Courier New" w:hAnsi="Courier New" w:cs="Courier New"/>
          <w:sz w:val="10"/>
        </w:rPr>
        <w:tab/>
        <w:t>(публикуемая форма)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 xml:space="preserve">                                на  01.04.2016 года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 xml:space="preserve">        </w:t>
      </w:r>
      <w:r w:rsidRPr="007423A5">
        <w:rPr>
          <w:rFonts w:ascii="Courier New" w:hAnsi="Courier New" w:cs="Courier New"/>
          <w:sz w:val="10"/>
        </w:rPr>
        <w:tab/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Головной кредитной организации банковской группы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Акционерное общество ЮниКредит Банк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/ АО ЮниКредит Банк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 xml:space="preserve"> Почтовый адрес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119034, г. Москва, Пречистенская наб. д. 9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ab/>
      </w:r>
      <w:r w:rsidRPr="007423A5">
        <w:rPr>
          <w:rFonts w:ascii="Courier New" w:hAnsi="Courier New" w:cs="Courier New"/>
          <w:sz w:val="10"/>
        </w:rPr>
        <w:tab/>
      </w:r>
      <w:r w:rsidRPr="007423A5">
        <w:rPr>
          <w:rFonts w:ascii="Courier New" w:hAnsi="Courier New" w:cs="Courier New"/>
          <w:sz w:val="10"/>
        </w:rPr>
        <w:tab/>
      </w:r>
      <w:r w:rsidRPr="007423A5">
        <w:rPr>
          <w:rFonts w:ascii="Courier New" w:hAnsi="Courier New" w:cs="Courier New"/>
          <w:sz w:val="10"/>
        </w:rPr>
        <w:tab/>
      </w:r>
      <w:r w:rsidRPr="007423A5">
        <w:rPr>
          <w:rFonts w:ascii="Courier New" w:hAnsi="Courier New" w:cs="Courier New"/>
          <w:sz w:val="10"/>
        </w:rPr>
        <w:tab/>
      </w:r>
      <w:r w:rsidRPr="007423A5">
        <w:rPr>
          <w:rFonts w:ascii="Courier New" w:hAnsi="Courier New" w:cs="Courier New"/>
          <w:sz w:val="10"/>
        </w:rPr>
        <w:tab/>
      </w:r>
      <w:r w:rsidRPr="007423A5">
        <w:rPr>
          <w:rFonts w:ascii="Courier New" w:hAnsi="Courier New" w:cs="Courier New"/>
          <w:sz w:val="10"/>
        </w:rPr>
        <w:tab/>
      </w:r>
      <w:r w:rsidRPr="007423A5">
        <w:rPr>
          <w:rFonts w:ascii="Courier New" w:hAnsi="Courier New" w:cs="Courier New"/>
          <w:sz w:val="10"/>
        </w:rPr>
        <w:tab/>
      </w:r>
      <w:r w:rsidRPr="007423A5">
        <w:rPr>
          <w:rFonts w:ascii="Courier New" w:hAnsi="Courier New" w:cs="Courier New"/>
          <w:sz w:val="10"/>
        </w:rPr>
        <w:tab/>
      </w:r>
      <w:r w:rsidRPr="007423A5">
        <w:rPr>
          <w:rFonts w:ascii="Courier New" w:hAnsi="Courier New" w:cs="Courier New"/>
          <w:sz w:val="10"/>
        </w:rPr>
        <w:tab/>
        <w:t xml:space="preserve">                                               Код формы по ОКУД 0409813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ab/>
      </w:r>
      <w:r w:rsidRPr="007423A5">
        <w:rPr>
          <w:rFonts w:ascii="Courier New" w:hAnsi="Courier New" w:cs="Courier New"/>
          <w:sz w:val="10"/>
        </w:rPr>
        <w:tab/>
      </w:r>
      <w:r w:rsidRPr="007423A5">
        <w:rPr>
          <w:rFonts w:ascii="Courier New" w:hAnsi="Courier New" w:cs="Courier New"/>
          <w:sz w:val="10"/>
        </w:rPr>
        <w:tab/>
      </w:r>
      <w:r w:rsidRPr="007423A5">
        <w:rPr>
          <w:rFonts w:ascii="Courier New" w:hAnsi="Courier New" w:cs="Courier New"/>
          <w:sz w:val="10"/>
        </w:rPr>
        <w:tab/>
      </w:r>
      <w:r w:rsidRPr="007423A5">
        <w:rPr>
          <w:rFonts w:ascii="Courier New" w:hAnsi="Courier New" w:cs="Courier New"/>
          <w:sz w:val="10"/>
        </w:rPr>
        <w:tab/>
      </w:r>
      <w:r w:rsidRPr="007423A5">
        <w:rPr>
          <w:rFonts w:ascii="Courier New" w:hAnsi="Courier New" w:cs="Courier New"/>
          <w:sz w:val="10"/>
        </w:rPr>
        <w:tab/>
      </w:r>
      <w:r w:rsidRPr="007423A5">
        <w:rPr>
          <w:rFonts w:ascii="Courier New" w:hAnsi="Courier New" w:cs="Courier New"/>
          <w:sz w:val="10"/>
        </w:rPr>
        <w:tab/>
      </w:r>
      <w:r w:rsidRPr="007423A5">
        <w:rPr>
          <w:rFonts w:ascii="Courier New" w:hAnsi="Courier New" w:cs="Courier New"/>
          <w:sz w:val="10"/>
        </w:rPr>
        <w:tab/>
      </w:r>
      <w:r w:rsidRPr="007423A5">
        <w:rPr>
          <w:rFonts w:ascii="Courier New" w:hAnsi="Courier New" w:cs="Courier New"/>
          <w:sz w:val="10"/>
        </w:rPr>
        <w:tab/>
      </w:r>
      <w:r w:rsidRPr="007423A5">
        <w:rPr>
          <w:rFonts w:ascii="Courier New" w:hAnsi="Courier New" w:cs="Courier New"/>
          <w:sz w:val="10"/>
        </w:rPr>
        <w:tab/>
        <w:t xml:space="preserve">                                                    Квартальная(Годовая)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ab/>
      </w:r>
      <w:r w:rsidRPr="007423A5">
        <w:rPr>
          <w:rFonts w:ascii="Courier New" w:hAnsi="Courier New" w:cs="Courier New"/>
          <w:sz w:val="10"/>
        </w:rPr>
        <w:tab/>
      </w:r>
      <w:r w:rsidRPr="007423A5">
        <w:rPr>
          <w:rFonts w:ascii="Courier New" w:hAnsi="Courier New" w:cs="Courier New"/>
          <w:sz w:val="10"/>
        </w:rPr>
        <w:tab/>
      </w:r>
      <w:r w:rsidRPr="007423A5">
        <w:rPr>
          <w:rFonts w:ascii="Courier New" w:hAnsi="Courier New" w:cs="Courier New"/>
          <w:sz w:val="10"/>
        </w:rPr>
        <w:tab/>
      </w:r>
      <w:r w:rsidRPr="007423A5">
        <w:rPr>
          <w:rFonts w:ascii="Courier New" w:hAnsi="Courier New" w:cs="Courier New"/>
          <w:sz w:val="10"/>
        </w:rPr>
        <w:tab/>
      </w:r>
      <w:r w:rsidRPr="007423A5">
        <w:rPr>
          <w:rFonts w:ascii="Courier New" w:hAnsi="Courier New" w:cs="Courier New"/>
          <w:sz w:val="10"/>
        </w:rPr>
        <w:tab/>
      </w:r>
      <w:r w:rsidRPr="007423A5">
        <w:rPr>
          <w:rFonts w:ascii="Courier New" w:hAnsi="Courier New" w:cs="Courier New"/>
          <w:sz w:val="10"/>
        </w:rPr>
        <w:tab/>
      </w:r>
      <w:r w:rsidRPr="007423A5">
        <w:rPr>
          <w:rFonts w:ascii="Courier New" w:hAnsi="Courier New" w:cs="Courier New"/>
          <w:sz w:val="10"/>
        </w:rPr>
        <w:tab/>
      </w:r>
      <w:r w:rsidRPr="007423A5">
        <w:rPr>
          <w:rFonts w:ascii="Courier New" w:hAnsi="Courier New" w:cs="Courier New"/>
          <w:sz w:val="10"/>
        </w:rPr>
        <w:tab/>
      </w:r>
      <w:r w:rsidRPr="007423A5">
        <w:rPr>
          <w:rFonts w:ascii="Courier New" w:hAnsi="Courier New" w:cs="Courier New"/>
          <w:sz w:val="10"/>
        </w:rPr>
        <w:tab/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Раздел 1. Сведения об обязательных нормативах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 xml:space="preserve">                                                                                                   </w:t>
      </w:r>
      <w:bookmarkStart w:id="0" w:name="_GoBack"/>
      <w:bookmarkEnd w:id="0"/>
      <w:r w:rsidRPr="007423A5">
        <w:rPr>
          <w:rFonts w:ascii="Courier New" w:hAnsi="Courier New" w:cs="Courier New"/>
          <w:sz w:val="10"/>
        </w:rPr>
        <w:t xml:space="preserve">                                          в процентах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+------+-------------------------------------------------+------------------------------+-------------+-------------------------------------------------+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|Номер |            Наименование показателя              |               Номер          | Нормативное |               Фактическое значение              |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|      |                                                 |             пояснения        |  значение   |-------------------------------------------------|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| п/п  |                                                 |                              |             |        на отчетную     |  на начало отчетного   |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|      |                                                 |                              |             |           дату         |        года            |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|      |                                                 |                              |             |                        |                        |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+------+-------------------------------------------------+------------------------------+-------------+------------------------+------------------------+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| 1    |                          2                      |               3              |       4     |            5           |            6           |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+------+-------------------------------------------------+------------------------------+-------------+------------------------+------------------------+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|  1   |Норматив достаточности базового капитала банка   |                              |             |                        |                        |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|      |(Н1.1), банковской группы (Н20.1)                |4.3                           |          4.5|                    10.1|                     9.4|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+------+-------------------------------------------------+------------------------------+-------------+------------------------+------------------------+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|  2   |Норматив достаточности основного капитала        |                              |             |                        |                        |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|      |банка (Н1.2), банковской группы (Н20.2)          |4.3                           |          6.0|                    10.1|                    10.1|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+------+-------------------------------------------------+------------------------------+-------------+------------------------+------------------------+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|  3   |Норматив достаточности собственных средств (ка-</w:t>
      </w:r>
      <w:r w:rsidRPr="007423A5">
        <w:rPr>
          <w:rFonts w:ascii="Courier New" w:hAnsi="Courier New" w:cs="Courier New"/>
          <w:sz w:val="10"/>
        </w:rPr>
        <w:tab/>
        <w:t xml:space="preserve"> |                              |             |                        |                        |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|      |питала) банка (Н1.0), банковской группы (Н20.0)  |4.3                           |          8.0|                    13.8|                    13.0|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+------+-------------------------------------------------+------------------------------+-------------+------------------------+------------------------+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|  4   |Норматив достаточности собственных средств       |                              |             |                        |                        |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|      |(капитала) небанковской кредитной организации,   |                              |             |                        |                        |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|      |имеющей право на осуществление переводов денежных|                              |             |                        |                        |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|      |средств без открытия банковских счетов и         |                              |             |                        |                        |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|      |связанных с ними иных банковских операций (Н1.3) |                              |             |                        |                        |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+------+-------------------------------------------------+------------------------------+-------------+------------------------+------------------------+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|  5   |Норматив мгновенной ликвидности банка (Н2)       |                              |             |                        |                        |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+------+-------------------------------------------------+------------------------------+-------------+------------------------+------------------------+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|  6   |Норматив текущей ликвидности банка (Н3)          |                              |             |                        |                        |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+------+-------------------------------------------------+------------------------------+-------------+------------------------+------------------------+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|  7   |Норматив долгосрочной ликвидности банка (Н4)     |                              |             |                        |                        |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+------+-------------------------------------------------+------------------------------+-------------+------------------------+------------------------+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|  8   |Норматив максимального размера риска             |                              |             |Максимальное|           |Максимальное|           |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|      |на одного заемщика или группу связанных          |                              |             |------------------------|------------------------|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|      |заемщиков банка (Н6)                             |                              |             |Минимальное |           |Минимальное |           |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+------+-------------------------------------------------+------------------------------+-------------+------------------------+------------------------+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|  9   |Норматив максимального размера крупных кредитных |                              |             |                        |                        |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|      |рисков банка (Н7), банковской группы (Н22)       |                              |        800.0|                   220.0|                   253.8|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+------+-------------------------------------------------+------------------------------+-------------+------------------------+------------------------+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|  10  |Норматив максимального размера кредитов,         |                              |             |                        |                        |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|      |банковских гарантий и поручительств,             |                              |             |                        |                        |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|      |предоставленных банком своим участникам          |                              |             |                        |                        |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|      |(акционерам) (Н9.1)                              |                              |             |                        |                        |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+------+-------------------------------------------------+------------------------------+-------------+------------------------+------------------------+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|  11  |Норматив совокупной величины риска               |                              |             |                        |                        |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 xml:space="preserve">|      |по инсайдерам банка (Н10.1)      </w:t>
      </w:r>
      <w:r w:rsidRPr="007423A5">
        <w:rPr>
          <w:rFonts w:ascii="Courier New" w:hAnsi="Courier New" w:cs="Courier New"/>
          <w:sz w:val="10"/>
        </w:rPr>
        <w:tab/>
      </w:r>
      <w:r w:rsidRPr="007423A5">
        <w:rPr>
          <w:rFonts w:ascii="Courier New" w:hAnsi="Courier New" w:cs="Courier New"/>
          <w:sz w:val="10"/>
        </w:rPr>
        <w:tab/>
        <w:t xml:space="preserve"> |                              |             |                        |                        |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+------+--------------------------------------------------------------------------------+-------------+------------------------+------------------------+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|  12  |Норматив использования собственных средств (ка-  |                              |             |                        |                        |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|      |питала) банка для приобретения акций (долей) дру-|                              |             |                        |                        |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|      |гих юридических лиц (Н12), норматив использования|                              |             |                        |                        |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|      |собственных средств (капитала) банковской группы |                              |             |                        |                        |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|      |для приобретения головной кредитной организацией |                              |             |                        |                        |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|      |банковской группы акций (долей) других юридичес- |                              |             |                        |                        |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|      |ких лиц (Н23)                                    |                              |         25.0|                     0.1|                     0.0|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+------+-------------------------------------------------+------------------------------+-------------+------------------------+------------------------+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|  13  |Норматив соотношения суммы ликвидных активов     |                              |             |                        |                        |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|      |сроком исполнения в ближайшие 30 календарных     |                              |             |                        |                        |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|      |дней к сумме обязательств РНКО (Н15)             |                              |             |                        |                        |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+------+-------------------------------------------------+------------------------------+-------------+------------------------+------------------------+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|  14  |Норматив ликвидности небанковской кредитной      |                              |             |                        |                        |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|      |организации, имеющей право на осуществление      |                              |             |                        |                        |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|      |переводов денежных средств без открытия          |                              |             |                        |                        |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|      |банковских счетов и связанных с ними иных        |                              |             |                        |                        |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|      |банковских операций (Н15.1)                      |                              |             |                        |                        |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+------+-------------------------------------------------+------------------------------+-------------+------------------------+------------------------+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|  15  |Норматив максимальной совокупной величины        |                              |             |                        |                        |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|      |кредитов клиентам - участникам расчетов на       |                              |             |                        |                        |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|      |завершение расчетов (Н16)                        |                              |             |                        |                        |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+------+-------------------------------------------------+------------------------------+-------------+------------------------+------------------------+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|  16  |Норматив предоставления РНКО от своего имени     |                              |             |                        |                        |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|      |и за свой счет кредитов заемщикам, кроме         |                              |             |                        |                        |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|      |клиентов - участнивов расчетов (Н16.1)           |                              |             |                        |                        |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+------+-------------------------------------------------+------------------------------+-------------+------------------------+------------------------+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|  17  |Норматив минимального соотношения размера        |                              |             |                        |                        |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|      |ипотечного покрытия и объема эмиссии             |                              |             |                        |                        |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|      |облигаций с ипотечным покрытием (Н18)            |                              |             |                        |                        |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+------+-------------------------------------------------+------------------------------+-------------+------------------------+------------------------+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|  18  |Норматив максимального размера риска на одного   |                              |             |                        |                        |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|      |заемщика или группу связанных заемщиков          |                              |             |                        |                        |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|      |банковской группы (Н21)                          |5.1.1                         |         25.0|                    17.1|                    22.4|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+------+-------------------------------------------------+------------------------------+-------------+------------------------+------------------------+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Раздел 3. Информация о расчете норматива краткосрочной ликвидности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 xml:space="preserve">                                                                                                               тыс. руб.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+-------+------------------------------------------------+----------------------------+---------------------------------+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|Номер  |         Наименование показателя                |          Номер             |    Данные на 01.04.2016         |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|строки |                                                |        пояснения           |----------------+----------------|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|       |                                                |                            |   величина     |  взвешенная    |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|       |                                                |                            |  требований    |   величина     |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|       |                                                |                            | (обязательств) |  требований    |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 xml:space="preserve">|       |              </w:t>
      </w:r>
      <w:r w:rsidRPr="007423A5">
        <w:rPr>
          <w:rFonts w:ascii="Courier New" w:hAnsi="Courier New" w:cs="Courier New"/>
          <w:sz w:val="10"/>
        </w:rPr>
        <w:tab/>
        <w:t xml:space="preserve"> </w:t>
      </w:r>
      <w:r w:rsidRPr="007423A5">
        <w:rPr>
          <w:rFonts w:ascii="Courier New" w:hAnsi="Courier New" w:cs="Courier New"/>
          <w:sz w:val="10"/>
        </w:rPr>
        <w:tab/>
        <w:t xml:space="preserve">                         |                            |                | (обязательств) |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|       |                                                |                            |                |                |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+-------+------------------------------------------------+----------------------------+----------------+----------------+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|   1   |                        2                       |             3              |        4       |        5       |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lastRenderedPageBreak/>
        <w:t>+-------+------------------------------------------------+----------------------------+----------------+----------------+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|    ВЫСОКОКАЧЕСТВЕННЫЕ ЛИКВИДНЫЕ АКТИВЫ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+-------+------------------------------------------------+----------------------------+----------------+----------------+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|   1   |Высоколиквидные активы (ВЛА)  с учетом дополни- |5.2.1                       |        Х       |     99446824.00|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|       |тельных требований (активов), включенных в      |                            |                |                |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|       |числитель Н26 (Н27)                             |                            |                |                |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+-------+------------------------------------------------+----------------------------+----------------+----------------+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|    ОЖИДАЕМЫЕ ОТТОКИ ДЕНЕЖНЫХ СРЕДСТВ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+-------+------------------------------------------------+----------------------------+----------------+----------------+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|   2   |Денежные средства физических лиц, всего,        |5.2.1                       |    176717599.00|     17671760.00|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|       |в том числе:                                    |                            |                |                |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+-------+------------------------------------------------+----------------------------+----------------+----------------+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|   3   |стабильные средства                             |5.2.1                       |            0.00|            0.00|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+-------+------------------------------------------------+----------------------------+----------------+----------------+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|   4   |нестабильные средства                           |5.2.1                       |    176717599.00|     17671760.00|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+-------+------------------------------------------------+----------------------------+----------------+----------------+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|   5   |Денежные средства клиентов, привлеченные без    |5.2.1                       |    307019940.00|    148938528.00|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|       |обеспечения, всего, в том числе:                |                            |                |                |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+-------+------------------------------------------------+----------------------------+----------------+----------------+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|   6   |операционные депозиты                           |                            |            0.00|            0.00|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+-------+------------------------------------------------+----------------------------+----------------+----------------+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|   7   |депозиты, не относящиеся к операционным         |                            |            0.00|            0.00|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|       |(прочие депозиты)                               |                            |                |                |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+-------+------------------------------------------------+----------------------------+----------------+----------------+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|   8   |необеспеченные долговые обязательства           |5.2.1                       |      3401739.00|      3401739.00|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+-------+------------------------------------------------+----------------------------+----------------+----------------+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|   9   |Денежные средства клиентов, привлеченные под    |                            |        Х       |            0.00|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|       |обеспечение                                     |                            |                |                |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+-------+------------------------------------------------+----------------------------+----------------+----------------+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|  10   |Дополнительно ожидаемые оттоки денежных средств,|5.2.1                       |    170665292.00|     71358434.00|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|       |всего, в том числе:                             |                            |                |                |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+-------+------------------------------------------------+----------------------------+----------------+----------------+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|  11   |по производным финансовым инструментам и в связи|5.2.1                       |     61095380.00|     61095380.00|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|       |с потенциальной потребностью во внесении        |                            |                |                |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|       |дополнительного обеспечения                     |                            |                |                |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+-------+------------------------------------------------+----------------------------+----------------+----------------+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|  12   |связанные с потерей фондирования по обеспеченным|                            |            0.00|            0.00|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|       |долговым инструментам                           |                            |                |                |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+-------+------------------------------------------------+----------------------------+----------------+----------------+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|  13   |по обязательствам банка по неиспользованным     |5.2.1                       |    109569912.00|     10263054.00|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|       |безотзывным и условно отзывным кредитным линиям |                            |                |                |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|       |и линиям ликвидности                            |                            |                |                |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+-------+------------------------------------------------+----------------------------+----------------+----------------+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|  14   |Дополнительно ожидаемые оттоки денежных средств |5.2.1                       |    183797145.00|     10964132.00|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|       |по прочим договорным обязательствам             |                            |                |                |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+-------+------------------------------------------------+----------------------------+----------------+----------------+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|  15   |Дополнительно ожидаемые оттоки денежных средств |                            |            0.00|            0.00|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|       |по прочим условным обязательствам               |                            |                |                |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+-------+------------------------------------------------+----------------------------+----------------+----------------+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|  16   |Суммарный отток денежных средств, итого         |5.2.1                       |        Х       |    248932854.00|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|       |(строка 2 + строка 5 + строка 9 + строка 10 +   |                            |                |                |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|       |строка 14 + строка 15)                          |                            |                |                |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+-------+------------------------------------------------+----------------------------+----------------+----------------+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|    ОЖИДАЕМЫЕ ПРИТОКИ ДЕНЕЖНЫХ СРЕДСТВ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+-------+------------------------------------------------+----------------------------+----------------+----------------+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|  17   |По операциям предоставления денежных средств под|5.2.1                       |     33219737.00|     17871100.00|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|       |обеспечение ценными бумагами, включая операции  |                            |                |                |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|       |обратного РЕПО                                  |                            |                |                |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+-------+------------------------------------------------+----------------------------+----------------+----------------+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|  18   |По договорам без нарушения контрактных сроков   |5.2.1                       |    149666260.00|    143318414.00|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|       |исполнения обязательств                         |                            |                |                |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+-------+------------------------------------------------+----------------------------+----------------+----------------+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|  19   |Прочие притоки                                  |5.2.1                       |     38727339.00|     38727339.00|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+-------+------------------------------------------------+----------------------------+----------------+----------------+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|  20   |Суммарный приток денежных средств, итого        |5.2.1                       |    221613336.00|    199916853.00|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|       |(строка 17 + строка 18 + строка 19)             |                            |                |                |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+-------+------------------------------------------------+----------------------------+----------------+----------------+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|    СУММАРНАЯ СКОРРЕКТИРОВАННАЯ СТОИМОСТЬ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+-------+------------------------------------------------+----------------------------+----------------+----------------+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|  21   |ВЛА, за вычетом корректировок, рассчитанных с   |5.2.1                       |        Х       |     94945728.00|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|       |учетом ограничений на максимальную величину     |                            |                |                |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|       |ВЛА-2Б и ВЛА-2                                  |                            |                |                |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+-------+------------------------------------------------+----------------------------+----------------+----------------+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|  22   |Чистый ожидаемый отток денежных средств         |5.2.1                       |        Х       |     62233213.00|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+-------+------------------------------------------------+----------------------------+----------------+----------------+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|  23   |Норматив краткосрочной ликвидности банковской   |5.2.1                       |        Х       |          152.56|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|       |группы (Н26), кредитной организации (Н27),      |                            |                |                |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|       |процент                                         |                            |                |                |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+-------+------------------------------------------------+----------------------------+----------------+----------------+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Председатель Правления                                      М.Ю. Алексеев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Главный бухгалтер                                           Г.Е. Чернышева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ab/>
      </w:r>
      <w:r w:rsidRPr="007423A5">
        <w:rPr>
          <w:rFonts w:ascii="Courier New" w:hAnsi="Courier New" w:cs="Courier New"/>
          <w:sz w:val="10"/>
        </w:rPr>
        <w:tab/>
      </w:r>
      <w:r w:rsidRPr="007423A5">
        <w:rPr>
          <w:rFonts w:ascii="Courier New" w:hAnsi="Courier New" w:cs="Courier New"/>
          <w:sz w:val="10"/>
        </w:rPr>
        <w:tab/>
      </w:r>
      <w:r w:rsidRPr="007423A5">
        <w:rPr>
          <w:rFonts w:ascii="Courier New" w:hAnsi="Courier New" w:cs="Courier New"/>
          <w:sz w:val="10"/>
        </w:rPr>
        <w:tab/>
        <w:t xml:space="preserve"> М.П.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Исполнитель                                                 И.В. Карпова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Телефон:641-43-56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30.05.2016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Контрольная сумма:   Ф.813                  :51029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 xml:space="preserve">                     Ф.813 Раздел 3         :60224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  <w:r w:rsidRPr="007423A5">
        <w:rPr>
          <w:rFonts w:ascii="Courier New" w:hAnsi="Courier New" w:cs="Courier New"/>
          <w:sz w:val="10"/>
        </w:rPr>
        <w:t>Версия файла описателей(.PAK):24.04.2016</w:t>
      </w: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</w:p>
    <w:p w:rsidR="0041058C" w:rsidRPr="007423A5" w:rsidRDefault="0041058C" w:rsidP="0041058C">
      <w:pPr>
        <w:pStyle w:val="PlainText"/>
        <w:rPr>
          <w:rFonts w:ascii="Courier New" w:hAnsi="Courier New" w:cs="Courier New"/>
          <w:sz w:val="10"/>
        </w:rPr>
      </w:pPr>
    </w:p>
    <w:sectPr w:rsidR="0041058C" w:rsidRPr="007423A5" w:rsidSect="00A1012E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DE0"/>
    <w:rsid w:val="0041058C"/>
    <w:rsid w:val="00477DE0"/>
    <w:rsid w:val="0074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1012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1012E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1012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1012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3760</Words>
  <Characters>21432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ZAO UniCredit Bank</Company>
  <LinksUpToDate>false</LinksUpToDate>
  <CharactersWithSpaces>25142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A. Golovina - UniCredit</dc:creator>
  <cp:lastModifiedBy>Tatyana A. Golovina - UniCredit</cp:lastModifiedBy>
  <cp:revision>2</cp:revision>
  <dcterms:created xsi:type="dcterms:W3CDTF">2016-05-30T15:15:00Z</dcterms:created>
  <dcterms:modified xsi:type="dcterms:W3CDTF">2016-05-30T15:15:00Z</dcterms:modified>
</cp:coreProperties>
</file>